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B5" w:rsidRPr="00FE37D3" w:rsidRDefault="00FE37D3" w:rsidP="00FE37D3">
      <w:pPr>
        <w:jc w:val="center"/>
        <w:rPr>
          <w:sz w:val="40"/>
          <w:szCs w:val="40"/>
        </w:rPr>
      </w:pPr>
      <w:r w:rsidRPr="00FE37D3">
        <w:rPr>
          <w:sz w:val="40"/>
          <w:szCs w:val="40"/>
        </w:rPr>
        <w:t>Finding and Keeping a Job</w:t>
      </w:r>
    </w:p>
    <w:p w:rsidR="00FE37D3" w:rsidRDefault="00FE37D3" w:rsidP="00FE37D3">
      <w:pPr>
        <w:jc w:val="center"/>
      </w:pPr>
      <w:r>
        <w:t>Finding and keeping a job is w</w:t>
      </w:r>
      <w:r>
        <w:t>orkplace assistance to enable a participant to successful obtain and/or retain employment in the open or supported labour market</w:t>
      </w:r>
    </w:p>
    <w:tbl>
      <w:tblPr>
        <w:tblStyle w:val="TableGrid"/>
        <w:tblW w:w="10774" w:type="dxa"/>
        <w:tblInd w:w="-743" w:type="dxa"/>
        <w:tblLook w:val="04A0" w:firstRow="1" w:lastRow="0" w:firstColumn="1" w:lastColumn="0" w:noHBand="0" w:noVBand="1"/>
      </w:tblPr>
      <w:tblGrid>
        <w:gridCol w:w="2552"/>
        <w:gridCol w:w="8222"/>
      </w:tblGrid>
      <w:tr w:rsidR="00FE37D3" w:rsidTr="00FE37D3">
        <w:tc>
          <w:tcPr>
            <w:tcW w:w="2552" w:type="dxa"/>
          </w:tcPr>
          <w:p w:rsidR="00FE37D3" w:rsidRDefault="00FE37D3" w:rsidP="00DF5E2B">
            <w:r>
              <w:t>Employment related Assessment &amp; Counselling</w:t>
            </w:r>
          </w:p>
        </w:tc>
        <w:tc>
          <w:tcPr>
            <w:tcW w:w="8222" w:type="dxa"/>
          </w:tcPr>
          <w:p w:rsidR="00FE37D3" w:rsidRDefault="00FE37D3" w:rsidP="00DF5E2B">
            <w:r>
              <w:t>Workplace assessment conducted by workplace rehabilitation provider to determine adjustments or modification to workplace or work processes to ensure employment is maintained and matches the employees capabilities</w:t>
            </w:r>
          </w:p>
        </w:tc>
      </w:tr>
      <w:tr w:rsidR="00FE37D3" w:rsidTr="00FE37D3">
        <w:tc>
          <w:tcPr>
            <w:tcW w:w="2552" w:type="dxa"/>
          </w:tcPr>
          <w:p w:rsidR="00FE37D3" w:rsidRDefault="00FE37D3" w:rsidP="00DF5E2B">
            <w:r>
              <w:t>Individual Employment Support</w:t>
            </w:r>
          </w:p>
        </w:tc>
        <w:tc>
          <w:tcPr>
            <w:tcW w:w="8222" w:type="dxa"/>
          </w:tcPr>
          <w:p w:rsidR="00FE37D3" w:rsidRDefault="00FE37D3" w:rsidP="00DF5E2B">
            <w:r>
              <w:t xml:space="preserve">Time limited on-the-job training and post-placement support related to participant’s disability that: </w:t>
            </w:r>
          </w:p>
          <w:p w:rsidR="00FE37D3" w:rsidRDefault="00FE37D3" w:rsidP="00DF5E2B">
            <w:pPr>
              <w:pStyle w:val="ListParagraph"/>
              <w:numPr>
                <w:ilvl w:val="0"/>
                <w:numId w:val="1"/>
              </w:numPr>
            </w:pPr>
            <w:r>
              <w:t xml:space="preserve">Enables participants to adjust and manage the demands of the job and workplace environment and </w:t>
            </w:r>
          </w:p>
          <w:p w:rsidR="00FE37D3" w:rsidRDefault="00FE37D3" w:rsidP="00DF5E2B">
            <w:pPr>
              <w:pStyle w:val="ListParagraph"/>
              <w:numPr>
                <w:ilvl w:val="0"/>
                <w:numId w:val="1"/>
              </w:numPr>
            </w:pPr>
            <w:r>
              <w:t>Assist employers to successfully manage the participants placement</w:t>
            </w:r>
          </w:p>
        </w:tc>
      </w:tr>
      <w:tr w:rsidR="00FE37D3" w:rsidTr="00FE37D3">
        <w:tc>
          <w:tcPr>
            <w:tcW w:w="2552" w:type="dxa"/>
          </w:tcPr>
          <w:p w:rsidR="00FE37D3" w:rsidRDefault="00FE37D3" w:rsidP="00DF5E2B">
            <w:r>
              <w:t>Employment Preparation &amp; Support (Group – 3 People)</w:t>
            </w:r>
          </w:p>
        </w:tc>
        <w:tc>
          <w:tcPr>
            <w:tcW w:w="8222" w:type="dxa"/>
          </w:tcPr>
          <w:p w:rsidR="00FE37D3" w:rsidRDefault="00FE37D3" w:rsidP="00DF5E2B">
            <w:r>
              <w:t>Providing skills training in a group setting to build capacity to support a participant to get a job after school. This may include training on:</w:t>
            </w:r>
          </w:p>
          <w:p w:rsidR="00FE37D3" w:rsidRDefault="00FE37D3" w:rsidP="00DF5E2B">
            <w:pPr>
              <w:pStyle w:val="ListParagraph"/>
              <w:numPr>
                <w:ilvl w:val="0"/>
                <w:numId w:val="2"/>
              </w:numPr>
            </w:pPr>
            <w:r>
              <w:t>Transport Management</w:t>
            </w:r>
          </w:p>
          <w:p w:rsidR="00FE37D3" w:rsidRDefault="00FE37D3" w:rsidP="00DF5E2B">
            <w:pPr>
              <w:pStyle w:val="ListParagraph"/>
              <w:numPr>
                <w:ilvl w:val="0"/>
                <w:numId w:val="2"/>
              </w:numPr>
            </w:pPr>
            <w:r>
              <w:t>Time Management</w:t>
            </w:r>
          </w:p>
          <w:p w:rsidR="00FE37D3" w:rsidRDefault="00FE37D3" w:rsidP="00DF5E2B">
            <w:pPr>
              <w:pStyle w:val="ListParagraph"/>
              <w:numPr>
                <w:ilvl w:val="0"/>
                <w:numId w:val="2"/>
              </w:numPr>
            </w:pPr>
            <w:r>
              <w:t>Financial Management</w:t>
            </w:r>
          </w:p>
          <w:p w:rsidR="00FE37D3" w:rsidRDefault="00FE37D3" w:rsidP="00DF5E2B">
            <w:pPr>
              <w:pStyle w:val="ListParagraph"/>
              <w:numPr>
                <w:ilvl w:val="0"/>
                <w:numId w:val="2"/>
              </w:numPr>
            </w:pPr>
            <w:r>
              <w:t>Self-care</w:t>
            </w:r>
          </w:p>
        </w:tc>
      </w:tr>
      <w:tr w:rsidR="00FE37D3" w:rsidTr="00FE37D3">
        <w:tc>
          <w:tcPr>
            <w:tcW w:w="2552" w:type="dxa"/>
            <w:vMerge w:val="restart"/>
          </w:tcPr>
          <w:p w:rsidR="00FE37D3" w:rsidRDefault="00FE37D3" w:rsidP="00DF5E2B">
            <w:r>
              <w:t>Support Employment Start Up (ADE)</w:t>
            </w:r>
          </w:p>
        </w:tc>
        <w:tc>
          <w:tcPr>
            <w:tcW w:w="8222" w:type="dxa"/>
          </w:tcPr>
          <w:p w:rsidR="00FE37D3" w:rsidRDefault="00FE37D3" w:rsidP="00DF5E2B">
            <w:r>
              <w:t>Payment of a fee for supported employment administrative start-up. It is paid once when a participant starts with an Australian Disability Enterprise’s (ADEs)</w:t>
            </w:r>
          </w:p>
        </w:tc>
      </w:tr>
      <w:tr w:rsidR="00FE37D3" w:rsidTr="00FE37D3">
        <w:tc>
          <w:tcPr>
            <w:tcW w:w="2552" w:type="dxa"/>
            <w:vMerge/>
          </w:tcPr>
          <w:p w:rsidR="00FE37D3" w:rsidRDefault="00FE37D3" w:rsidP="00DF5E2B"/>
        </w:tc>
        <w:tc>
          <w:tcPr>
            <w:tcW w:w="8222" w:type="dxa"/>
          </w:tcPr>
          <w:p w:rsidR="00FE37D3" w:rsidRDefault="00FE37D3" w:rsidP="00DF5E2B">
            <w:r>
              <w:t>Australian Disability Enterprise’s (ADEs) provide supported employment for people with disability who require ongoing support to find and maintain employment. The NDIA allocates sufficient funding to allow participants to access these supports.</w:t>
            </w:r>
          </w:p>
        </w:tc>
      </w:tr>
    </w:tbl>
    <w:p w:rsidR="00FE37D3" w:rsidRDefault="00FE37D3" w:rsidP="00203104">
      <w:bookmarkStart w:id="0" w:name="_GoBack"/>
      <w:bookmarkEnd w:id="0"/>
    </w:p>
    <w:sectPr w:rsidR="00FE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07DBB"/>
    <w:multiLevelType w:val="hybridMultilevel"/>
    <w:tmpl w:val="7D28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422C7A"/>
    <w:multiLevelType w:val="hybridMultilevel"/>
    <w:tmpl w:val="ED42B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3"/>
    <w:rsid w:val="000516CB"/>
    <w:rsid w:val="00203104"/>
    <w:rsid w:val="00727972"/>
    <w:rsid w:val="00FE3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2</cp:revision>
  <dcterms:created xsi:type="dcterms:W3CDTF">2017-08-24T03:40:00Z</dcterms:created>
  <dcterms:modified xsi:type="dcterms:W3CDTF">2017-08-24T03:41:00Z</dcterms:modified>
</cp:coreProperties>
</file>